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1E" w:rsidRDefault="00F4481E" w:rsidP="00F4481E">
      <w:pPr>
        <w:tabs>
          <w:tab w:val="left" w:pos="1134"/>
          <w:tab w:val="left" w:pos="4534"/>
          <w:tab w:val="left" w:pos="7936"/>
        </w:tabs>
        <w:jc w:val="center"/>
        <w:rPr>
          <w:rFonts w:ascii="Calibri" w:hAnsi="Calibri" w:cs="Sakkal Majalla"/>
          <w:sz w:val="28"/>
          <w:lang w:val="es-ES_tradnl"/>
        </w:rPr>
      </w:pPr>
      <w:r>
        <w:rPr>
          <w:rFonts w:ascii="Calibri" w:hAnsi="Calibri" w:cs="Sakkal Majalla"/>
          <w:sz w:val="28"/>
          <w:lang w:val="es-ES_tradnl"/>
        </w:rPr>
        <w:t>ÁREAS Y UNIDADES DE GESTALBA</w:t>
      </w:r>
    </w:p>
    <w:p w:rsidR="00F4481E" w:rsidRPr="00E55F3D" w:rsidRDefault="00F4481E" w:rsidP="00F4481E">
      <w:pPr>
        <w:tabs>
          <w:tab w:val="left" w:pos="1134"/>
          <w:tab w:val="left" w:pos="4534"/>
          <w:tab w:val="left" w:pos="7936"/>
        </w:tabs>
        <w:jc w:val="both"/>
        <w:rPr>
          <w:rFonts w:ascii="Calibri" w:hAnsi="Calibri" w:cs="Sakkal Majalla"/>
          <w:sz w:val="28"/>
          <w:lang w:val="es-ES_tradnl"/>
        </w:rPr>
      </w:pPr>
    </w:p>
    <w:tbl>
      <w:tblPr>
        <w:tblW w:w="50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1"/>
      </w:tblGrid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jc w:val="right"/>
              <w:rPr>
                <w:rFonts w:ascii="Arial" w:eastAsia="Calibri" w:hAnsi="Arial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DIRECCIÓN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Área Económica y de Administración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Área de Gestión de Personal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Gestión de calidad y relaciones externas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ASESORÍA JURÍDICA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3E1E95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 xml:space="preserve">SUBDIRECCIÓN </w:t>
            </w:r>
            <w:bookmarkStart w:id="0" w:name="_GoBack"/>
            <w:bookmarkEnd w:id="0"/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Tributos Inmobiliarios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Tributos Económicos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Catastral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sanciones y Plusvalía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INSPECCIÓN TRIBUTARIA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INFORMÁTICA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GESTIÓN RECAUDATORIA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Central de Recaudación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1 ALBACETE CENTRO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2 ALMANSA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3 CASAS IBAÑEZ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4 ALCARAZ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5 HELLÍN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6 ELCHE DE LA SIERRA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7 LA RODA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8 VILLARROBLEDO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9 CAUDETE</w:t>
            </w:r>
          </w:p>
        </w:tc>
      </w:tr>
    </w:tbl>
    <w:p w:rsidR="00F4481E" w:rsidRPr="00E55F3D" w:rsidRDefault="00F4481E" w:rsidP="00F4481E">
      <w:pPr>
        <w:tabs>
          <w:tab w:val="left" w:pos="1134"/>
          <w:tab w:val="left" w:pos="4534"/>
          <w:tab w:val="left" w:pos="7936"/>
        </w:tabs>
        <w:jc w:val="both"/>
        <w:rPr>
          <w:rFonts w:ascii="Calibri" w:hAnsi="Calibri" w:cs="Sakkal Majalla"/>
          <w:sz w:val="28"/>
          <w:lang w:val="es-ES_tradnl"/>
        </w:rPr>
      </w:pPr>
    </w:p>
    <w:p w:rsidR="007609D6" w:rsidRDefault="007609D6"/>
    <w:sectPr w:rsidR="007609D6" w:rsidSect="00E55F3D">
      <w:pgSz w:w="11905" w:h="16837"/>
      <w:pgMar w:top="283" w:right="1417" w:bottom="283" w:left="141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1E"/>
    <w:rsid w:val="00160B94"/>
    <w:rsid w:val="003E1E95"/>
    <w:rsid w:val="005C66CD"/>
    <w:rsid w:val="007609D6"/>
    <w:rsid w:val="00C63FD4"/>
    <w:rsid w:val="00F4481E"/>
    <w:rsid w:val="00FA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81E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" w:hAnsi="Courier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81E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" w:hAnsi="Courier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506</Characters>
  <Application>Microsoft Office Word</Application>
  <DocSecurity>0</DocSecurity>
  <Lines>4</Lines>
  <Paragraphs>1</Paragraphs>
  <ScaleCrop>false</ScaleCrop>
  <Company>Eiffage Energia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Calero Jaen</dc:creator>
  <cp:lastModifiedBy>Laura Calero Jaen</cp:lastModifiedBy>
  <cp:revision>2</cp:revision>
  <dcterms:created xsi:type="dcterms:W3CDTF">2026-01-05T08:19:00Z</dcterms:created>
  <dcterms:modified xsi:type="dcterms:W3CDTF">2026-01-05T08:19:00Z</dcterms:modified>
</cp:coreProperties>
</file>